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0C5D33A3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A03CC1">
        <w:rPr>
          <w:rFonts w:ascii="Verdana" w:eastAsia="Verdana" w:hAnsi="Verdana"/>
          <w:b/>
          <w:sz w:val="18"/>
          <w:szCs w:val="18"/>
        </w:rPr>
        <w:t xml:space="preserve">  cz.2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41E798EF" w:rsidR="001172DA" w:rsidRDefault="001172DA" w:rsidP="001172DA">
      <w:pPr>
        <w:keepNext/>
        <w:rPr>
          <w:rFonts w:ascii="Verdana" w:hAnsi="Verdana" w:cstheme="minorHAnsi"/>
          <w:b/>
          <w:bCs/>
          <w:i/>
          <w:iCs/>
          <w:sz w:val="18"/>
          <w:szCs w:val="18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  <w:r w:rsidR="001C152A">
        <w:rPr>
          <w:rFonts w:ascii="Calibri" w:hAnsi="Calibri"/>
          <w:b/>
          <w:color w:val="000000" w:themeColor="text1"/>
          <w:sz w:val="22"/>
          <w:szCs w:val="22"/>
          <w:u w:val="single"/>
        </w:rPr>
        <w:t xml:space="preserve"> </w:t>
      </w:r>
    </w:p>
    <w:p w14:paraId="13316542" w14:textId="051493FF" w:rsidR="001C152A" w:rsidRPr="00B04A31" w:rsidRDefault="001C152A" w:rsidP="001C152A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nn wraz przyłączami  na terenie Rejonu Energetycznego Piotrków Trybunalski w miejscowości </w:t>
      </w:r>
      <w:r w:rsidRPr="001C152A">
        <w:rPr>
          <w:rFonts w:ascii="Calibri" w:hAnsi="Calibri" w:cs="Calibri"/>
          <w:sz w:val="22"/>
          <w:szCs w:val="22"/>
        </w:rPr>
        <w:t>Łochyńsko gm. Rozprza</w:t>
      </w:r>
    </w:p>
    <w:p w14:paraId="690657A9" w14:textId="77777777" w:rsidR="001C152A" w:rsidRPr="00B04A31" w:rsidRDefault="001C152A" w:rsidP="001C152A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7BAB8A02" w14:textId="092E28E7" w:rsidR="00BA553B" w:rsidRDefault="001C152A" w:rsidP="001C152A">
      <w:pPr>
        <w:keepNext/>
        <w:ind w:left="426" w:firstLine="0"/>
        <w:rPr>
          <w:rFonts w:asciiTheme="minorHAnsi" w:hAnsiTheme="minorHAnsi" w:cstheme="minorHAnsi"/>
          <w:b/>
          <w:i/>
          <w:szCs w:val="22"/>
        </w:rPr>
      </w:pPr>
      <w:r w:rsidRPr="00B04A31">
        <w:rPr>
          <w:rFonts w:ascii="Calibri" w:hAnsi="Calibri" w:cs="Calibri"/>
          <w:sz w:val="22"/>
          <w:szCs w:val="22"/>
        </w:rPr>
        <w:t>Zadanie:</w:t>
      </w:r>
      <w:r>
        <w:rPr>
          <w:rFonts w:ascii="Calibri" w:hAnsi="Calibri"/>
          <w:b/>
          <w:color w:val="000000" w:themeColor="text1"/>
          <w:sz w:val="22"/>
          <w:szCs w:val="22"/>
          <w:u w:val="single"/>
        </w:rPr>
        <w:t xml:space="preserve"> </w:t>
      </w:r>
      <w:r w:rsidR="00BA553B" w:rsidRPr="00BA553B">
        <w:rPr>
          <w:rFonts w:asciiTheme="minorHAnsi" w:hAnsiTheme="minorHAnsi" w:cstheme="minorHAnsi"/>
          <w:b/>
          <w:i/>
          <w:szCs w:val="22"/>
        </w:rPr>
        <w:t>„Poprawa parametrów jakościowych energii elektrycznej</w:t>
      </w:r>
      <w:r w:rsidR="00BA553B">
        <w:rPr>
          <w:rFonts w:asciiTheme="minorHAnsi" w:hAnsiTheme="minorHAnsi" w:cstheme="minorHAnsi"/>
          <w:b/>
          <w:i/>
          <w:szCs w:val="22"/>
        </w:rPr>
        <w:t xml:space="preserve"> </w:t>
      </w:r>
      <w:r w:rsidR="00BA553B" w:rsidRPr="00BA553B">
        <w:rPr>
          <w:rFonts w:asciiTheme="minorHAnsi" w:hAnsiTheme="minorHAnsi" w:cstheme="minorHAnsi"/>
          <w:b/>
          <w:i/>
          <w:szCs w:val="22"/>
        </w:rPr>
        <w:t>w miejscowości Łochyńsko w zasięgu stacji transformatorowej 15/0,4 kV Łochyńsko 2 nr 1-0669 wraz</w:t>
      </w:r>
      <w:r w:rsidR="00BA553B">
        <w:rPr>
          <w:rFonts w:asciiTheme="minorHAnsi" w:hAnsiTheme="minorHAnsi" w:cstheme="minorHAnsi"/>
          <w:b/>
          <w:i/>
          <w:szCs w:val="22"/>
        </w:rPr>
        <w:t xml:space="preserve"> </w:t>
      </w:r>
      <w:r w:rsidR="00BA553B" w:rsidRPr="00BA553B">
        <w:rPr>
          <w:rFonts w:asciiTheme="minorHAnsi" w:hAnsiTheme="minorHAnsi" w:cstheme="minorHAnsi"/>
          <w:b/>
          <w:i/>
          <w:szCs w:val="22"/>
        </w:rPr>
        <w:t>z zwiększeniem zdolności przesyłowych odnawialnych źródeł</w:t>
      </w:r>
      <w:r w:rsidR="00BA553B">
        <w:rPr>
          <w:rFonts w:asciiTheme="minorHAnsi" w:hAnsiTheme="minorHAnsi" w:cstheme="minorHAnsi"/>
          <w:b/>
          <w:i/>
          <w:szCs w:val="22"/>
        </w:rPr>
        <w:t xml:space="preserve"> </w:t>
      </w:r>
      <w:r w:rsidR="00BA553B" w:rsidRPr="00BA553B">
        <w:rPr>
          <w:rFonts w:asciiTheme="minorHAnsi" w:hAnsiTheme="minorHAnsi" w:cstheme="minorHAnsi"/>
          <w:b/>
          <w:i/>
          <w:szCs w:val="22"/>
        </w:rPr>
        <w:t>energii (OZE)”</w:t>
      </w:r>
    </w:p>
    <w:p w14:paraId="2293E0DD" w14:textId="5E18E239" w:rsidR="00AD2BAD" w:rsidRPr="00BA553B" w:rsidRDefault="002E5552" w:rsidP="00BA553B">
      <w:pPr>
        <w:keepNext/>
        <w:rPr>
          <w:rFonts w:asciiTheme="minorHAnsi" w:hAnsiTheme="minorHAnsi" w:cstheme="minorHAnsi"/>
          <w:b/>
          <w:i/>
          <w:szCs w:val="22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r w:rsidR="00F61059" w:rsidRPr="001C152A">
        <w:rPr>
          <w:rFonts w:ascii="Verdana" w:hAnsi="Verdana" w:cs="Calibri"/>
          <w:b/>
          <w:strike/>
          <w:sz w:val="18"/>
          <w:szCs w:val="18"/>
        </w:rPr>
        <w:t xml:space="preserve">AsXSn </w:t>
      </w:r>
      <w:r w:rsidRPr="001C152A">
        <w:rPr>
          <w:rFonts w:ascii="Verdana" w:hAnsi="Verdana" w:cs="Calibri"/>
          <w:b/>
          <w:strike/>
          <w:sz w:val="18"/>
          <w:szCs w:val="18"/>
        </w:rPr>
        <w:t>4x70 mm</w:t>
      </w:r>
      <w:r w:rsidRPr="001C152A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F61059" w:rsidRPr="00441F2E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AsXSn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z w:val="18"/>
          <w:szCs w:val="18"/>
        </w:rPr>
        <w:t xml:space="preserve">AsXSn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lastRenderedPageBreak/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283E90E3" w14:textId="428C5C97" w:rsidR="00B430A5" w:rsidRPr="001C152A" w:rsidRDefault="00B430A5" w:rsidP="001C152A">
      <w:pPr>
        <w:rPr>
          <w:rFonts w:ascii="Verdana" w:hAnsi="Verdana" w:cs="Calibri"/>
          <w:color w:val="FF0000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muszą przestrzegać zasad zawartych w „Instrukcji organizacji bezpiecznej pracy przy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26AC41D5" w:rsidR="00D55F80" w:rsidRPr="006B2C28" w:rsidRDefault="00A03CC1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B33C6">
            <w:rPr>
              <w:rStyle w:val="Pogrubienie"/>
              <w:rFonts w:ascii="Arial" w:hAnsi="Arial" w:cs="Arial"/>
              <w:color w:val="000000"/>
              <w:sz w:val="18"/>
              <w:szCs w:val="18"/>
              <w:shd w:val="clear" w:color="auto" w:fill="FDFDFD"/>
            </w:rPr>
            <w:t>POST/DYS/OLD/GZ/00607/2026</w:t>
          </w:r>
          <w:r>
            <w:rPr>
              <w:rStyle w:val="Pogrubienie"/>
              <w:rFonts w:ascii="Arial" w:hAnsi="Arial" w:cs="Arial"/>
              <w:color w:val="000000"/>
              <w:sz w:val="18"/>
              <w:szCs w:val="18"/>
              <w:shd w:val="clear" w:color="auto" w:fill="FDFDFD"/>
            </w:rPr>
            <w:t xml:space="preserve"> </w:t>
          </w:r>
          <w:r>
            <w:rPr>
              <w:rStyle w:val="Pogrubienie"/>
              <w:sz w:val="18"/>
            </w:rPr>
            <w:t xml:space="preserve"> cz.2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2A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1C80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9A6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59E8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1F2E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3549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29B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C7E3F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2722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CC1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2A62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794"/>
    <w:rsid w:val="00B72F32"/>
    <w:rsid w:val="00B738C8"/>
    <w:rsid w:val="00B76223"/>
    <w:rsid w:val="00B76470"/>
    <w:rsid w:val="00B76E67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2B9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53B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973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594A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4C1D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2F5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347"/>
    <w:rsid w:val="00E116C1"/>
    <w:rsid w:val="00E1551C"/>
    <w:rsid w:val="00E174F0"/>
    <w:rsid w:val="00E17936"/>
    <w:rsid w:val="00E17D2C"/>
    <w:rsid w:val="00E20E3E"/>
    <w:rsid w:val="00E214A0"/>
    <w:rsid w:val="00E21DFF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C6E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1F6B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8CD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Pogrubienie">
    <w:name w:val="Strong"/>
    <w:basedOn w:val="Domylnaczcionkaakapitu"/>
    <w:uiPriority w:val="22"/>
    <w:qFormat/>
    <w:rsid w:val="00A03C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2026 - część 2.docx</dmsv2BaseFileName>
    <dmsv2BaseDisplayName xmlns="http://schemas.microsoft.com/sharepoint/v3">Załącznik nr 1.3 do SWZ 2026 - część 2</dmsv2BaseDisplayName>
    <dmsv2SWPP2ObjectNumber xmlns="http://schemas.microsoft.com/sharepoint/v3">POST/DYS/OLD/GZ/00607/2026                        </dmsv2SWPP2ObjectNumber>
    <dmsv2SWPP2SumMD5 xmlns="http://schemas.microsoft.com/sharepoint/v3">6c81a30a7ebebae68746402005cdcf62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24442246</dmsv2BaseClientSystemDocumentID>
    <dmsv2BaseModifiedByID xmlns="http://schemas.microsoft.com/sharepoint/v3">11800647</dmsv2BaseModifiedByID>
    <dmsv2BaseCreatedByID xmlns="http://schemas.microsoft.com/sharepoint/v3">11800647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PR4UJWENCY6Q-469649581-14204</_dlc_DocId>
    <_dlc_DocIdUrl xmlns="a19cb1c7-c5c7-46d4-85ae-d83685407bba">
      <Url>https://swpp2.dms.gkpge.pl/sites/42/_layouts/15/DocIdRedir.aspx?ID=PR4UJWENCY6Q-469649581-14204</Url>
      <Description>PR4UJWENCY6Q-469649581-14204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1A225F-C30B-4782-B802-04BB9D4BEA0E}"/>
</file>

<file path=customXml/itemProps3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1568</Words>
  <Characters>11061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Chrzanowska Jolanta [PGE Dystr. O.Łódź]</cp:lastModifiedBy>
  <cp:revision>14</cp:revision>
  <cp:lastPrinted>2011-10-20T15:55:00Z</cp:lastPrinted>
  <dcterms:created xsi:type="dcterms:W3CDTF">2025-10-28T08:54:00Z</dcterms:created>
  <dcterms:modified xsi:type="dcterms:W3CDTF">2026-02-25T10:07:00Z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_dlc_DocIdItemGuid">
    <vt:lpwstr>bef3bdec-54a2-4134-b9ed-08473fba8b7c</vt:lpwstr>
  </property>
</Properties>
</file>